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C8" w:rsidRPr="003C23C8" w:rsidRDefault="003C23C8" w:rsidP="003C23C8">
      <w:pPr>
        <w:shd w:val="clear" w:color="auto" w:fill="F1EDC2"/>
        <w:spacing w:line="450" w:lineRule="atLeast"/>
        <w:outlineLvl w:val="1"/>
        <w:rPr>
          <w:rFonts w:ascii="Comic Sans MS" w:eastAsia="Times New Roman" w:hAnsi="Comic Sans MS" w:cs="Times New Roman"/>
          <w:color w:val="673E2D"/>
          <w:spacing w:val="15"/>
          <w:sz w:val="33"/>
          <w:szCs w:val="33"/>
        </w:rPr>
      </w:pPr>
      <w:r w:rsidRPr="003C23C8">
        <w:rPr>
          <w:rFonts w:ascii="Comic Sans MS" w:eastAsia="Times New Roman" w:hAnsi="Comic Sans MS" w:cs="Times New Roman"/>
          <w:color w:val="673E2D"/>
          <w:spacing w:val="15"/>
          <w:sz w:val="33"/>
          <w:szCs w:val="33"/>
        </w:rPr>
        <w:fldChar w:fldCharType="begin"/>
      </w:r>
      <w:r w:rsidRPr="003C23C8">
        <w:rPr>
          <w:rFonts w:ascii="Comic Sans MS" w:eastAsia="Times New Roman" w:hAnsi="Comic Sans MS" w:cs="Times New Roman"/>
          <w:color w:val="673E2D"/>
          <w:spacing w:val="15"/>
          <w:sz w:val="33"/>
          <w:szCs w:val="33"/>
        </w:rPr>
        <w:instrText xml:space="preserve"> HYPERLINK "https://u07.edu35.ru/2686-sistema-obrazovaniya-regionov-rossii-detyam" </w:instrText>
      </w:r>
      <w:r w:rsidRPr="003C23C8">
        <w:rPr>
          <w:rFonts w:ascii="Comic Sans MS" w:eastAsia="Times New Roman" w:hAnsi="Comic Sans MS" w:cs="Times New Roman"/>
          <w:color w:val="673E2D"/>
          <w:spacing w:val="15"/>
          <w:sz w:val="33"/>
          <w:szCs w:val="33"/>
        </w:rPr>
        <w:fldChar w:fldCharType="separate"/>
      </w:r>
      <w:r w:rsidRPr="003C23C8">
        <w:rPr>
          <w:rFonts w:ascii="Comic Sans MS" w:eastAsia="Times New Roman" w:hAnsi="Comic Sans MS" w:cs="Times New Roman"/>
          <w:color w:val="673E2D"/>
          <w:spacing w:val="15"/>
          <w:sz w:val="33"/>
        </w:rPr>
        <w:t>Система образования регионов России — детям</w:t>
      </w:r>
      <w:r w:rsidRPr="003C23C8">
        <w:rPr>
          <w:rFonts w:ascii="Comic Sans MS" w:eastAsia="Times New Roman" w:hAnsi="Comic Sans MS" w:cs="Times New Roman"/>
          <w:color w:val="673E2D"/>
          <w:spacing w:val="15"/>
          <w:sz w:val="33"/>
          <w:szCs w:val="33"/>
        </w:rPr>
        <w:fldChar w:fldCharType="end"/>
      </w:r>
    </w:p>
    <w:p w:rsidR="003C23C8" w:rsidRPr="003C23C8" w:rsidRDefault="003C23C8" w:rsidP="003C23C8">
      <w:pPr>
        <w:shd w:val="clear" w:color="auto" w:fill="F1EDC2"/>
        <w:spacing w:after="0" w:line="300" w:lineRule="atLeast"/>
        <w:rPr>
          <w:rFonts w:ascii="Georgia" w:eastAsia="Times New Roman" w:hAnsi="Georgia" w:cs="Times New Roman"/>
          <w:b/>
          <w:bCs/>
          <w:i/>
          <w:iCs/>
          <w:color w:val="999999"/>
          <w:sz w:val="23"/>
          <w:szCs w:val="23"/>
        </w:rPr>
      </w:pPr>
      <w:r w:rsidRPr="003C23C8">
        <w:rPr>
          <w:rFonts w:ascii="Georgia" w:eastAsia="Times New Roman" w:hAnsi="Georgia" w:cs="Times New Roman"/>
          <w:b/>
          <w:bCs/>
          <w:i/>
          <w:iCs/>
          <w:color w:val="999999"/>
          <w:sz w:val="23"/>
          <w:szCs w:val="23"/>
        </w:rPr>
        <w:t>Подробности</w:t>
      </w:r>
    </w:p>
    <w:p w:rsidR="003C23C8" w:rsidRPr="003C23C8" w:rsidRDefault="003C23C8" w:rsidP="003C23C8">
      <w:pPr>
        <w:shd w:val="clear" w:color="auto" w:fill="F1EDC2"/>
        <w:spacing w:after="0" w:line="300" w:lineRule="atLeast"/>
        <w:ind w:left="720"/>
        <w:rPr>
          <w:rFonts w:ascii="Georgia" w:eastAsia="Times New Roman" w:hAnsi="Georgia" w:cs="Times New Roman"/>
          <w:i/>
          <w:iCs/>
          <w:color w:val="999999"/>
          <w:sz w:val="23"/>
          <w:szCs w:val="23"/>
        </w:rPr>
      </w:pPr>
      <w:r w:rsidRPr="003C23C8">
        <w:rPr>
          <w:rFonts w:ascii="Georgia" w:eastAsia="Times New Roman" w:hAnsi="Georgia" w:cs="Times New Roman"/>
          <w:i/>
          <w:iCs/>
          <w:color w:val="999999"/>
          <w:sz w:val="23"/>
          <w:szCs w:val="23"/>
        </w:rPr>
        <w:t> Опубликовано: 22 сентября 2021</w:t>
      </w:r>
    </w:p>
    <w:p w:rsidR="003C23C8" w:rsidRPr="003C23C8" w:rsidRDefault="003C23C8" w:rsidP="003C23C8">
      <w:pPr>
        <w:shd w:val="clear" w:color="auto" w:fill="F1EDC2"/>
        <w:spacing w:after="0" w:line="300" w:lineRule="atLeast"/>
        <w:ind w:left="720"/>
        <w:rPr>
          <w:rFonts w:ascii="Georgia" w:eastAsia="Times New Roman" w:hAnsi="Georgia" w:cs="Times New Roman"/>
          <w:i/>
          <w:iCs/>
          <w:color w:val="999999"/>
          <w:sz w:val="23"/>
          <w:szCs w:val="23"/>
        </w:rPr>
      </w:pPr>
      <w:r w:rsidRPr="003C23C8">
        <w:rPr>
          <w:rFonts w:ascii="Georgia" w:eastAsia="Times New Roman" w:hAnsi="Georgia" w:cs="Times New Roman"/>
          <w:i/>
          <w:iCs/>
          <w:color w:val="999999"/>
          <w:sz w:val="23"/>
          <w:szCs w:val="23"/>
        </w:rPr>
        <w:t> Просмотров: 1</w:t>
      </w:r>
    </w:p>
    <w:p w:rsidR="003C23C8" w:rsidRPr="003C23C8" w:rsidRDefault="003C23C8" w:rsidP="003C23C8">
      <w:pPr>
        <w:shd w:val="clear" w:color="auto" w:fill="F1EDC2"/>
        <w:spacing w:after="0" w:line="240" w:lineRule="auto"/>
        <w:rPr>
          <w:rFonts w:ascii="Georgia" w:eastAsia="Times New Roman" w:hAnsi="Georgia" w:cs="Times New Roman"/>
          <w:color w:val="4B2513"/>
          <w:sz w:val="23"/>
          <w:szCs w:val="23"/>
        </w:rPr>
      </w:pPr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>«Система образования регионов России — детям»: федеральный общественный обзор</w:t>
      </w:r>
    </w:p>
    <w:p w:rsidR="003C23C8" w:rsidRPr="003C23C8" w:rsidRDefault="003C23C8" w:rsidP="003C23C8">
      <w:pPr>
        <w:shd w:val="clear" w:color="auto" w:fill="F1EDC2"/>
        <w:spacing w:after="0" w:line="240" w:lineRule="auto"/>
        <w:rPr>
          <w:rFonts w:ascii="Georgia" w:eastAsia="Times New Roman" w:hAnsi="Georgia" w:cs="Times New Roman"/>
          <w:color w:val="4B2513"/>
          <w:sz w:val="23"/>
          <w:szCs w:val="23"/>
        </w:rPr>
      </w:pPr>
      <w:proofErr w:type="gramStart"/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>Руководствуясь задачей информирования широких кругов общественности о повышении роли региональных и муниципальных органов управления образованием  в обеспечении доступности качественного образования для каждого ребёнка в соответствии с его интересами и способностями, обозначенной Президентом РФ В.В. Путиным в ходе Заседания президиума Государственного Совета 25 августа 2021 года по вопросу о задачах субъектов Российской Федерации в сфере общего образования, ОИА «Новости России</w:t>
      </w:r>
      <w:proofErr w:type="gramEnd"/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>» и редакция журнала «Экономическая политика России»  на портале </w:t>
      </w:r>
      <w:hyperlink r:id="rId4" w:history="1">
        <w:r w:rsidRPr="003C23C8">
          <w:rPr>
            <w:rFonts w:ascii="Georgia" w:eastAsia="Times New Roman" w:hAnsi="Georgia" w:cs="Times New Roman"/>
            <w:color w:val="773B22"/>
            <w:sz w:val="20"/>
          </w:rPr>
          <w:t>https://regioninformburo.ru/</w:t>
        </w:r>
      </w:hyperlink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>  формируют Федеральный общественный обзор 2021/2022 «Система образования регионов России — детям» </w:t>
      </w:r>
      <w:hyperlink r:id="rId5" w:history="1">
        <w:r w:rsidRPr="003C23C8">
          <w:rPr>
            <w:rFonts w:ascii="Georgia" w:eastAsia="Times New Roman" w:hAnsi="Georgia" w:cs="Times New Roman"/>
            <w:color w:val="773B22"/>
            <w:sz w:val="20"/>
          </w:rPr>
          <w:t>https://regioninformburo.ru/sistema-obrazovaniya-regionov-rossii-detyam-federalnyj-obshhestvennyj-obzor-2021-goda/</w:t>
        </w:r>
      </w:hyperlink>
      <w:r w:rsidRPr="003C23C8">
        <w:rPr>
          <w:rFonts w:ascii="Times New Roman" w:eastAsia="Times New Roman" w:hAnsi="Times New Roman" w:cs="Times New Roman"/>
          <w:color w:val="4B2513"/>
          <w:sz w:val="28"/>
          <w:szCs w:val="28"/>
        </w:rPr>
        <w:t>​​​​​​​</w:t>
      </w:r>
      <w:r w:rsidRPr="003C23C8">
        <w:rPr>
          <w:rFonts w:ascii="Georgia" w:eastAsia="Times New Roman" w:hAnsi="Georgia" w:cs="Georgia"/>
          <w:color w:val="4B2513"/>
          <w:sz w:val="28"/>
          <w:szCs w:val="28"/>
        </w:rPr>
        <w:t xml:space="preserve"> .</w:t>
      </w:r>
    </w:p>
    <w:p w:rsidR="003C23C8" w:rsidRPr="003C23C8" w:rsidRDefault="003C23C8" w:rsidP="003C23C8">
      <w:pPr>
        <w:shd w:val="clear" w:color="auto" w:fill="F1EDC2"/>
        <w:spacing w:after="0" w:line="240" w:lineRule="auto"/>
        <w:rPr>
          <w:rFonts w:ascii="Georgia" w:eastAsia="Times New Roman" w:hAnsi="Georgia" w:cs="Times New Roman"/>
          <w:color w:val="4B2513"/>
          <w:sz w:val="23"/>
          <w:szCs w:val="23"/>
        </w:rPr>
      </w:pPr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>Форма бесплатной регистрации для размещения важных новостей находится тут </w:t>
      </w:r>
      <w:hyperlink r:id="rId6" w:history="1">
        <w:r w:rsidRPr="003C23C8">
          <w:rPr>
            <w:rFonts w:ascii="Georgia" w:eastAsia="Times New Roman" w:hAnsi="Georgia" w:cs="Times New Roman"/>
            <w:color w:val="773B22"/>
            <w:sz w:val="20"/>
          </w:rPr>
          <w:t>https://regioninformburo.ru/add-news/</w:t>
        </w:r>
      </w:hyperlink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>  , а дополнительная информация здесь  </w:t>
      </w:r>
      <w:hyperlink r:id="rId7" w:history="1">
        <w:r w:rsidRPr="003C23C8">
          <w:rPr>
            <w:rFonts w:ascii="Georgia" w:eastAsia="Times New Roman" w:hAnsi="Georgia" w:cs="Times New Roman"/>
            <w:color w:val="773B22"/>
            <w:sz w:val="20"/>
          </w:rPr>
          <w:t>https://regioninformburo.ru/sistema-obrazovaniya-regionov-rossii-detyam-federalnyj-obshhestvennyj-obzor-2021-goda/</w:t>
        </w:r>
      </w:hyperlink>
      <w:r w:rsidRPr="003C23C8">
        <w:rPr>
          <w:rFonts w:ascii="Times New Roman" w:eastAsia="Times New Roman" w:hAnsi="Times New Roman" w:cs="Times New Roman"/>
          <w:color w:val="4B2513"/>
          <w:sz w:val="28"/>
          <w:szCs w:val="28"/>
        </w:rPr>
        <w:t>​​​​​​​</w:t>
      </w:r>
      <w:r w:rsidRPr="003C23C8">
        <w:rPr>
          <w:rFonts w:ascii="Georgia" w:eastAsia="Times New Roman" w:hAnsi="Georgia" w:cs="Georgia"/>
          <w:color w:val="4B2513"/>
          <w:sz w:val="28"/>
          <w:szCs w:val="28"/>
        </w:rPr>
        <w:t>.</w:t>
      </w:r>
    </w:p>
    <w:p w:rsidR="003C23C8" w:rsidRPr="003C23C8" w:rsidRDefault="003C23C8" w:rsidP="003C23C8">
      <w:pPr>
        <w:shd w:val="clear" w:color="auto" w:fill="F1EDC2"/>
        <w:spacing w:after="0" w:line="240" w:lineRule="auto"/>
        <w:rPr>
          <w:rFonts w:ascii="Georgia" w:eastAsia="Times New Roman" w:hAnsi="Georgia" w:cs="Times New Roman"/>
          <w:color w:val="4B2513"/>
          <w:sz w:val="23"/>
          <w:szCs w:val="23"/>
        </w:rPr>
      </w:pPr>
      <w:proofErr w:type="gramStart"/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>Участники формирования Федерального общественного обзора 2021/2022 «Система образования регионов России — детям» </w:t>
      </w:r>
      <w:hyperlink r:id="rId8" w:history="1">
        <w:r w:rsidRPr="003C23C8">
          <w:rPr>
            <w:rFonts w:ascii="Georgia" w:eastAsia="Times New Roman" w:hAnsi="Georgia" w:cs="Times New Roman"/>
            <w:color w:val="773B22"/>
            <w:sz w:val="20"/>
          </w:rPr>
          <w:t>https://regioninformburo.ru/sistema-obrazovaniya-regionov-rossii-detyam-federalnyj-obshhestvennyj-obzor-2021-goda/</w:t>
        </w:r>
      </w:hyperlink>
      <w:r w:rsidRPr="003C23C8">
        <w:rPr>
          <w:rFonts w:ascii="Times New Roman" w:eastAsia="Times New Roman" w:hAnsi="Times New Roman" w:cs="Times New Roman"/>
          <w:color w:val="4B2513"/>
          <w:sz w:val="28"/>
          <w:szCs w:val="28"/>
        </w:rPr>
        <w:t>​​​​​​​</w:t>
      </w:r>
      <w:r w:rsidRPr="003C23C8">
        <w:rPr>
          <w:rFonts w:ascii="Georgia" w:eastAsia="Times New Roman" w:hAnsi="Georgia" w:cs="Georgia"/>
          <w:color w:val="4B2513"/>
          <w:sz w:val="28"/>
          <w:szCs w:val="28"/>
        </w:rPr>
        <w:t> — федеральные,  региональные и муниципальные государственные органы управления образованием, а также учебные учреждения, организации и предпри</w:t>
      </w:r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>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</w:t>
      </w:r>
      <w:proofErr w:type="gramEnd"/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 xml:space="preserve">, городской округ с внутригородским делением, внутригородской район). Новостная информация о приоритетных направлениях </w:t>
      </w:r>
      <w:proofErr w:type="gramStart"/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>развития учреждений системы образования субъектов РФ</w:t>
      </w:r>
      <w:proofErr w:type="gramEnd"/>
      <w:r w:rsidRPr="003C23C8">
        <w:rPr>
          <w:rFonts w:ascii="Georgia" w:eastAsia="Times New Roman" w:hAnsi="Georgia" w:cs="Times New Roman"/>
          <w:color w:val="4B2513"/>
          <w:sz w:val="28"/>
          <w:szCs w:val="28"/>
        </w:rPr>
        <w:t xml:space="preserve"> может бесплатно размещаться тут </w:t>
      </w:r>
      <w:hyperlink r:id="rId9" w:history="1">
        <w:r w:rsidRPr="003C23C8">
          <w:rPr>
            <w:rFonts w:ascii="Georgia" w:eastAsia="Times New Roman" w:hAnsi="Georgia" w:cs="Times New Roman"/>
            <w:color w:val="773B22"/>
            <w:sz w:val="20"/>
          </w:rPr>
          <w:t>https://regioninformburo.ru/category/obrazovanie/</w:t>
        </w:r>
      </w:hyperlink>
    </w:p>
    <w:p w:rsidR="009F63AA" w:rsidRDefault="009F63AA"/>
    <w:sectPr w:rsidR="009F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3C8"/>
    <w:rsid w:val="003C23C8"/>
    <w:rsid w:val="009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2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3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C23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684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sistema-obrazovaniya-regionov-rossii-detyam-federalnyj-obshhestvennyj-obzor-2021-go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ioninformburo.ru/sistema-obrazovaniya-regionov-rossii-detyam-federalnyj-obshhestvennyj-obzor-2021-go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add-new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gioninformburo.ru/sistema-obrazovaniya-regionov-rossii-detyam-federalnyj-obshhestvennyj-obzor-2021-god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gioninformburo.ru/" TargetMode="External"/><Relationship Id="rId9" Type="http://schemas.openxmlformats.org/officeDocument/2006/relationships/hyperlink" Target="https://regioninformburo.ru/category/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2021-09-23T14:04:00Z</dcterms:created>
  <dcterms:modified xsi:type="dcterms:W3CDTF">2021-09-23T14:04:00Z</dcterms:modified>
</cp:coreProperties>
</file>